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BF" w:rsidRPr="002C1F27" w:rsidRDefault="00587DBF" w:rsidP="00F51F7A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587DBF" w:rsidRDefault="00587DBF" w:rsidP="00587DBF">
      <w:pPr>
        <w:ind w:firstLine="0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87DBF" w:rsidRPr="00886465" w:rsidTr="005071ED">
        <w:tc>
          <w:tcPr>
            <w:tcW w:w="9605" w:type="dxa"/>
          </w:tcPr>
          <w:p w:rsidR="00587DBF" w:rsidRPr="00D00BFE" w:rsidRDefault="00587DBF" w:rsidP="00D00BFE">
            <w:pPr>
              <w:spacing w:line="240" w:lineRule="auto"/>
              <w:jc w:val="both"/>
              <w:rPr>
                <w:szCs w:val="26"/>
              </w:rPr>
            </w:pPr>
            <w:r w:rsidRPr="000C6385">
              <w:rPr>
                <w:szCs w:val="26"/>
              </w:rPr>
              <w:t>«Оптимизация процесса взаимодействия участников образовательных отношений»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87DBF" w:rsidRPr="00886465" w:rsidTr="005071ED">
        <w:tc>
          <w:tcPr>
            <w:tcW w:w="9605" w:type="dxa"/>
          </w:tcPr>
          <w:p w:rsidR="00587DBF" w:rsidRPr="009E4A17" w:rsidRDefault="009E4A17" w:rsidP="003D43DF">
            <w:pPr>
              <w:pStyle w:val="a4"/>
              <w:jc w:val="both"/>
              <w:rPr>
                <w:szCs w:val="26"/>
              </w:rPr>
            </w:pPr>
            <w:r w:rsidRPr="009E4A17">
              <w:t>Муниципальное образование «Город Волгодонск», Россия, Ростовская область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87DBF" w:rsidRPr="00886465" w:rsidTr="005071ED">
        <w:tc>
          <w:tcPr>
            <w:tcW w:w="9605" w:type="dxa"/>
          </w:tcPr>
          <w:p w:rsidR="00587DBF" w:rsidRPr="000C6385" w:rsidRDefault="00587DBF" w:rsidP="003D43DF">
            <w:pPr>
              <w:spacing w:line="240" w:lineRule="auto"/>
              <w:jc w:val="both"/>
              <w:rPr>
                <w:szCs w:val="26"/>
              </w:rPr>
            </w:pPr>
            <w:r w:rsidRPr="000C6385">
              <w:rPr>
                <w:szCs w:val="26"/>
              </w:rPr>
              <w:t>В последние годы возросло количество требований к документам, к их оформлению, к подаче информации, при этом нагрузка на педагогов увеличилась, а временные рамки не изменились.</w:t>
            </w:r>
          </w:p>
          <w:p w:rsidR="00587DBF" w:rsidRPr="000C6385" w:rsidRDefault="00587DBF" w:rsidP="003D43DF">
            <w:pPr>
              <w:spacing w:line="240" w:lineRule="auto"/>
              <w:jc w:val="both"/>
              <w:rPr>
                <w:szCs w:val="26"/>
              </w:rPr>
            </w:pPr>
            <w:r w:rsidRPr="000C6385">
              <w:rPr>
                <w:szCs w:val="26"/>
              </w:rPr>
              <w:t>Введён электронный документооборот, но необходимость ведения бу</w:t>
            </w:r>
            <w:r>
              <w:rPr>
                <w:szCs w:val="26"/>
              </w:rPr>
              <w:t>мажной документации сохранилась.</w:t>
            </w:r>
          </w:p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0C6385">
              <w:rPr>
                <w:szCs w:val="26"/>
              </w:rPr>
              <w:t>Родители хотят современных способов коммуникации, при этом нагрузка у педагогов повышенная, что затрудняет процесс взаимодействия между учителем и родителем.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87DBF" w:rsidRPr="00886465" w:rsidTr="005071ED">
        <w:tc>
          <w:tcPr>
            <w:tcW w:w="9605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Апрель 2019 год – май 2020 год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</w:t>
      </w:r>
      <w:r>
        <w:rPr>
          <w:szCs w:val="24"/>
        </w:rPr>
        <w:t>положение до внедрения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87DBF" w:rsidRPr="00886465" w:rsidTr="005071ED">
        <w:tc>
          <w:tcPr>
            <w:tcW w:w="9605" w:type="dxa"/>
          </w:tcPr>
          <w:p w:rsidR="00587DBF" w:rsidRPr="00D00BFE" w:rsidRDefault="00587DBF" w:rsidP="00D00BFE">
            <w:pPr>
              <w:shd w:val="clear" w:color="auto" w:fill="FFFFFF"/>
              <w:spacing w:line="240" w:lineRule="auto"/>
              <w:jc w:val="both"/>
              <w:outlineLvl w:val="2"/>
              <w:rPr>
                <w:szCs w:val="26"/>
              </w:rPr>
            </w:pPr>
            <w:r>
              <w:rPr>
                <w:szCs w:val="26"/>
              </w:rPr>
              <w:t>С целью изучения уровня</w:t>
            </w:r>
            <w:r w:rsidRPr="009E02C9">
              <w:rPr>
                <w:szCs w:val="26"/>
              </w:rPr>
              <w:t xml:space="preserve"> удовлетворенности</w:t>
            </w:r>
            <w:r w:rsidR="00D00BFE">
              <w:rPr>
                <w:szCs w:val="26"/>
              </w:rPr>
              <w:t xml:space="preserve"> </w:t>
            </w:r>
            <w:r w:rsidRPr="009E02C9">
              <w:rPr>
                <w:szCs w:val="26"/>
              </w:rPr>
              <w:t>участ</w:t>
            </w:r>
            <w:r>
              <w:rPr>
                <w:szCs w:val="26"/>
              </w:rPr>
              <w:t>ников образовательного процесса</w:t>
            </w:r>
            <w:r w:rsidR="00D00BFE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Pr="009E02C9">
              <w:rPr>
                <w:szCs w:val="26"/>
              </w:rPr>
              <w:t>учителей, родителей, учеников</w:t>
            </w:r>
            <w:r>
              <w:rPr>
                <w:szCs w:val="26"/>
              </w:rPr>
              <w:t>)</w:t>
            </w:r>
            <w:r w:rsidRPr="009E02C9">
              <w:rPr>
                <w:szCs w:val="26"/>
              </w:rPr>
              <w:t xml:space="preserve"> процессом взаимодей</w:t>
            </w:r>
            <w:r w:rsidR="00380D9E">
              <w:rPr>
                <w:szCs w:val="26"/>
              </w:rPr>
              <w:t>ствия</w:t>
            </w:r>
            <w:r w:rsidRPr="009E02C9">
              <w:rPr>
                <w:szCs w:val="26"/>
              </w:rPr>
              <w:t xml:space="preserve"> проведено анкетирование. По результатам опроса 93% учителей считают неоптимальным пр</w:t>
            </w:r>
            <w:r w:rsidR="00D00BFE">
              <w:rPr>
                <w:szCs w:val="26"/>
              </w:rPr>
              <w:t>оцесс организации своего труда,</w:t>
            </w:r>
            <w:r w:rsidRPr="009E02C9">
              <w:rPr>
                <w:szCs w:val="26"/>
              </w:rPr>
              <w:t xml:space="preserve"> 70-72% о</w:t>
            </w:r>
            <w:r w:rsidR="00D00BFE">
              <w:rPr>
                <w:szCs w:val="26"/>
              </w:rPr>
              <w:t xml:space="preserve">прошенных учеников и родителей </w:t>
            </w:r>
            <w:r w:rsidRPr="009E02C9">
              <w:rPr>
                <w:szCs w:val="26"/>
              </w:rPr>
              <w:t>удовлетворены процессом взаимодействия участников образовательных</w:t>
            </w:r>
            <w:r w:rsidR="00D00BFE">
              <w:rPr>
                <w:szCs w:val="26"/>
              </w:rPr>
              <w:t xml:space="preserve"> </w:t>
            </w:r>
            <w:r w:rsidRPr="009E02C9">
              <w:rPr>
                <w:szCs w:val="26"/>
              </w:rPr>
              <w:t>отношений.</w:t>
            </w:r>
            <w:r w:rsidR="00D00BFE">
              <w:rPr>
                <w:szCs w:val="26"/>
              </w:rPr>
              <w:t xml:space="preserve"> </w:t>
            </w:r>
            <w:r w:rsidRPr="00BE3015">
              <w:rPr>
                <w:szCs w:val="26"/>
              </w:rPr>
              <w:t xml:space="preserve">Ожидание получения информации учащимися и родителями о состоянии текущей успеваемости, неудовлетворенность родителей </w:t>
            </w:r>
            <w:r w:rsidR="00D00BFE">
              <w:rPr>
                <w:szCs w:val="26"/>
              </w:rPr>
              <w:t xml:space="preserve">уровнем </w:t>
            </w:r>
            <w:r w:rsidRPr="00BE3015">
              <w:rPr>
                <w:szCs w:val="26"/>
              </w:rPr>
              <w:t>прозрачности информации о состоянии текущей успеваемости учащихся. Ведение двойной документации, нерациональное использование рабочего времени педагога. Нарушение взаимодействия между участниками образовательных отношений.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87DBF" w:rsidRPr="00886465" w:rsidTr="005071ED">
        <w:tc>
          <w:tcPr>
            <w:tcW w:w="9605" w:type="dxa"/>
          </w:tcPr>
          <w:p w:rsidR="00587DBF" w:rsidRPr="00380D9E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Сокращение времени педагогов на ведение </w:t>
            </w:r>
            <w:r w:rsidR="00380D9E">
              <w:rPr>
                <w:szCs w:val="24"/>
              </w:rPr>
              <w:t>школьной документации</w:t>
            </w:r>
            <w:r w:rsidR="00380D9E" w:rsidRPr="00380D9E">
              <w:rPr>
                <w:szCs w:val="24"/>
              </w:rPr>
              <w:t>;</w:t>
            </w:r>
          </w:p>
          <w:p w:rsidR="00587DBF" w:rsidRPr="00380D9E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Обеспечение своевременного информирования родителей о состоянии текущей успеваемости обучающихся</w:t>
            </w:r>
            <w:r w:rsidR="00380D9E" w:rsidRPr="00380D9E">
              <w:rPr>
                <w:szCs w:val="24"/>
              </w:rPr>
              <w:t>;</w:t>
            </w:r>
          </w:p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Увеличение степени удовлетворенности уровнем прозрачности образовательного процесса.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587DBF" w:rsidRPr="00886465" w:rsidTr="005071ED">
        <w:tc>
          <w:tcPr>
            <w:tcW w:w="993" w:type="dxa"/>
          </w:tcPr>
          <w:p w:rsidR="00587DBF" w:rsidRPr="002C1F27" w:rsidRDefault="00587DBF" w:rsidP="00D00BFE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587DBF" w:rsidRPr="00886465" w:rsidTr="005071ED">
        <w:tc>
          <w:tcPr>
            <w:tcW w:w="993" w:type="dxa"/>
          </w:tcPr>
          <w:p w:rsidR="00587DBF" w:rsidRPr="002C1F27" w:rsidRDefault="00587DBF" w:rsidP="00D00BFE">
            <w:pPr>
              <w:spacing w:line="240" w:lineRule="auto"/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локальной сети интернет в образовательном учреждении</w:t>
            </w:r>
          </w:p>
        </w:tc>
      </w:tr>
      <w:tr w:rsidR="00587DBF" w:rsidRPr="00886465" w:rsidTr="005071ED">
        <w:tc>
          <w:tcPr>
            <w:tcW w:w="993" w:type="dxa"/>
          </w:tcPr>
          <w:p w:rsidR="00587DBF" w:rsidRDefault="00587DBF" w:rsidP="00D00BFE">
            <w:pPr>
              <w:spacing w:line="240" w:lineRule="auto"/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587DBF" w:rsidRDefault="00587DBF" w:rsidP="00D00BF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Использование </w:t>
            </w:r>
            <w:r w:rsidR="00380D9E">
              <w:rPr>
                <w:szCs w:val="24"/>
              </w:rPr>
              <w:t>в образовательном</w:t>
            </w:r>
            <w:r>
              <w:rPr>
                <w:szCs w:val="24"/>
              </w:rPr>
              <w:t xml:space="preserve"> учреждении </w:t>
            </w:r>
            <w:r w:rsidR="00380D9E">
              <w:rPr>
                <w:szCs w:val="24"/>
              </w:rPr>
              <w:t>автоматизированной</w:t>
            </w:r>
            <w:r>
              <w:rPr>
                <w:szCs w:val="24"/>
              </w:rPr>
              <w:t xml:space="preserve"> информационной системы </w:t>
            </w:r>
            <w:r w:rsidR="00380D9E">
              <w:rPr>
                <w:szCs w:val="24"/>
              </w:rPr>
              <w:t>«</w:t>
            </w:r>
            <w:r w:rsidR="00380D9E" w:rsidRPr="00DA2A9A">
              <w:rPr>
                <w:szCs w:val="24"/>
              </w:rPr>
              <w:t>Контингент</w:t>
            </w:r>
            <w:r w:rsidR="002B5CB8">
              <w:rPr>
                <w:szCs w:val="24"/>
              </w:rPr>
              <w:t>»</w:t>
            </w:r>
          </w:p>
        </w:tc>
      </w:tr>
      <w:tr w:rsidR="00587DBF" w:rsidRPr="00886465" w:rsidTr="005071ED">
        <w:tc>
          <w:tcPr>
            <w:tcW w:w="993" w:type="dxa"/>
          </w:tcPr>
          <w:p w:rsidR="00587DBF" w:rsidRDefault="00587DBF" w:rsidP="00D00BFE">
            <w:pPr>
              <w:spacing w:line="240" w:lineRule="auto"/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587DBF" w:rsidRDefault="00587DBF" w:rsidP="00D00BF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мобильных приложений «Мой дневник», «Мой журнал»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587DBF" w:rsidRPr="00886465" w:rsidTr="005071ED">
        <w:tc>
          <w:tcPr>
            <w:tcW w:w="993" w:type="dxa"/>
          </w:tcPr>
          <w:p w:rsidR="00587DBF" w:rsidRPr="002C1F27" w:rsidRDefault="00587DBF" w:rsidP="00D00BFE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587DBF" w:rsidRPr="00886465" w:rsidTr="005071ED">
        <w:tc>
          <w:tcPr>
            <w:tcW w:w="993" w:type="dxa"/>
          </w:tcPr>
          <w:p w:rsidR="00587DBF" w:rsidRPr="002C1F27" w:rsidRDefault="00380D9E" w:rsidP="00D00BFE">
            <w:pPr>
              <w:spacing w:line="240" w:lineRule="auto"/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A2A9A">
              <w:rPr>
                <w:szCs w:val="24"/>
              </w:rPr>
              <w:t xml:space="preserve">В </w:t>
            </w:r>
            <w:r w:rsidR="00380D9E" w:rsidRPr="00DA2A9A">
              <w:rPr>
                <w:szCs w:val="24"/>
              </w:rPr>
              <w:t>основу практики</w:t>
            </w:r>
            <w:r w:rsidR="00D00BFE">
              <w:rPr>
                <w:szCs w:val="24"/>
              </w:rPr>
              <w:t xml:space="preserve"> </w:t>
            </w:r>
            <w:r w:rsidR="00380D9E" w:rsidRPr="00DA2A9A">
              <w:rPr>
                <w:szCs w:val="24"/>
              </w:rPr>
              <w:t>положены инструменты</w:t>
            </w:r>
            <w:r w:rsidRPr="00DA2A9A">
              <w:rPr>
                <w:szCs w:val="24"/>
              </w:rPr>
              <w:t xml:space="preserve"> производственной </w:t>
            </w:r>
            <w:r w:rsidR="00380D9E" w:rsidRPr="00DA2A9A">
              <w:rPr>
                <w:szCs w:val="24"/>
              </w:rPr>
              <w:t xml:space="preserve">системы </w:t>
            </w:r>
            <w:proofErr w:type="spellStart"/>
            <w:r w:rsidR="00380D9E" w:rsidRPr="00DA2A9A">
              <w:rPr>
                <w:szCs w:val="24"/>
              </w:rPr>
              <w:t>Р</w:t>
            </w:r>
            <w:r w:rsidR="00D00BFE">
              <w:rPr>
                <w:szCs w:val="24"/>
              </w:rPr>
              <w:t>осатом</w:t>
            </w:r>
            <w:proofErr w:type="spellEnd"/>
            <w:r w:rsidRPr="00DA2A9A">
              <w:rPr>
                <w:szCs w:val="24"/>
              </w:rPr>
              <w:t>.</w:t>
            </w:r>
          </w:p>
        </w:tc>
      </w:tr>
    </w:tbl>
    <w:p w:rsidR="00587DBF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9</w:t>
      </w:r>
      <w:r w:rsidRPr="002C1F27">
        <w:rPr>
          <w:szCs w:val="24"/>
        </w:rPr>
        <w:t xml:space="preserve">.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587DBF" w:rsidRPr="00886465" w:rsidTr="005071ED">
        <w:tc>
          <w:tcPr>
            <w:tcW w:w="959" w:type="dxa"/>
            <w:vMerge w:val="restart"/>
            <w:vAlign w:val="center"/>
          </w:tcPr>
          <w:p w:rsidR="00587DBF" w:rsidRPr="002C1F27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587DBF" w:rsidRPr="00FE155B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587DBF" w:rsidRPr="00886465" w:rsidTr="005071ED">
        <w:tc>
          <w:tcPr>
            <w:tcW w:w="959" w:type="dxa"/>
            <w:vMerge/>
          </w:tcPr>
          <w:p w:rsidR="00587DBF" w:rsidRPr="002C1F27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587DBF" w:rsidRPr="00FE155B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Pr="00FE155B">
              <w:rPr>
                <w:szCs w:val="24"/>
              </w:rPr>
              <w:t>реализации практики</w:t>
            </w:r>
          </w:p>
        </w:tc>
        <w:tc>
          <w:tcPr>
            <w:tcW w:w="2464" w:type="dxa"/>
            <w:vAlign w:val="center"/>
          </w:tcPr>
          <w:p w:rsidR="00587DBF" w:rsidRPr="00FE155B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 весь</w:t>
            </w:r>
            <w:r w:rsidRPr="00FE155B">
              <w:rPr>
                <w:szCs w:val="24"/>
              </w:rPr>
              <w:t xml:space="preserve"> период реализации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Pr="002C1F27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E6807">
              <w:rPr>
                <w:szCs w:val="24"/>
              </w:rPr>
              <w:t>Сокращение времени на ведение школьной документации</w:t>
            </w:r>
            <w:r>
              <w:rPr>
                <w:szCs w:val="24"/>
              </w:rPr>
              <w:t>, мин/день</w:t>
            </w:r>
          </w:p>
        </w:tc>
        <w:tc>
          <w:tcPr>
            <w:tcW w:w="2463" w:type="dxa"/>
          </w:tcPr>
          <w:p w:rsidR="00587DBF" w:rsidRPr="002C1F27" w:rsidRDefault="00D00BFE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  <w:r w:rsidR="00587DBF" w:rsidRPr="00BE6807">
              <w:rPr>
                <w:szCs w:val="24"/>
              </w:rPr>
              <w:t xml:space="preserve"> мин/день</w:t>
            </w:r>
          </w:p>
        </w:tc>
        <w:tc>
          <w:tcPr>
            <w:tcW w:w="2464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Pr="00BE6807">
              <w:rPr>
                <w:szCs w:val="24"/>
              </w:rPr>
              <w:t xml:space="preserve"> мин/день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587DBF" w:rsidRPr="00BE6807" w:rsidRDefault="00587DBF" w:rsidP="00D00BFE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07">
              <w:rPr>
                <w:rFonts w:ascii="Times New Roman" w:hAnsi="Times New Roman"/>
                <w:sz w:val="24"/>
                <w:szCs w:val="24"/>
              </w:rPr>
              <w:t>Обеспечение своевременного информирования родителей о состоянии текущей успеваемости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часы</w:t>
            </w:r>
          </w:p>
        </w:tc>
        <w:tc>
          <w:tcPr>
            <w:tcW w:w="2463" w:type="dxa"/>
          </w:tcPr>
          <w:p w:rsidR="00587DBF" w:rsidRPr="00BE680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E6807">
              <w:rPr>
                <w:szCs w:val="24"/>
              </w:rPr>
              <w:t>через 8-9 часов</w:t>
            </w:r>
          </w:p>
        </w:tc>
        <w:tc>
          <w:tcPr>
            <w:tcW w:w="2464" w:type="dxa"/>
          </w:tcPr>
          <w:p w:rsidR="00587DBF" w:rsidRPr="00BE680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E6807">
              <w:rPr>
                <w:szCs w:val="24"/>
              </w:rPr>
              <w:t>моментально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587DBF" w:rsidRPr="00BE680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E6807">
              <w:rPr>
                <w:szCs w:val="24"/>
              </w:rPr>
              <w:t>Увеличение степени удовлетворенности уровнем прозрачности образовательного процесса</w:t>
            </w:r>
            <w:r>
              <w:rPr>
                <w:szCs w:val="24"/>
              </w:rPr>
              <w:t>, %</w:t>
            </w:r>
          </w:p>
        </w:tc>
        <w:tc>
          <w:tcPr>
            <w:tcW w:w="2463" w:type="dxa"/>
          </w:tcPr>
          <w:p w:rsidR="00587DBF" w:rsidRPr="00BE680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E6807">
              <w:rPr>
                <w:szCs w:val="24"/>
              </w:rPr>
              <w:t>70%</w:t>
            </w:r>
          </w:p>
        </w:tc>
        <w:tc>
          <w:tcPr>
            <w:tcW w:w="2464" w:type="dxa"/>
          </w:tcPr>
          <w:p w:rsidR="00587DBF" w:rsidRPr="00BE680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  <w:r w:rsidRPr="00BE6807">
              <w:rPr>
                <w:szCs w:val="24"/>
              </w:rPr>
              <w:t>%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587DBF" w:rsidRPr="00886465" w:rsidTr="005071ED">
        <w:tc>
          <w:tcPr>
            <w:tcW w:w="959" w:type="dxa"/>
          </w:tcPr>
          <w:p w:rsidR="00587DBF" w:rsidRPr="002C1F27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Pr="002C1F27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380D9E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Климовская</w:t>
            </w:r>
            <w:proofErr w:type="spellEnd"/>
          </w:p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Елена Александровна - руководитель практики</w:t>
            </w:r>
          </w:p>
        </w:tc>
        <w:tc>
          <w:tcPr>
            <w:tcW w:w="5210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Руководство практикой, управление процессом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587DBF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</w:tc>
        <w:tc>
          <w:tcPr>
            <w:tcW w:w="5210" w:type="dxa"/>
          </w:tcPr>
          <w:p w:rsidR="00587DBF" w:rsidRPr="002B5CB8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Разработка и р</w:t>
            </w:r>
            <w:r w:rsidRPr="00DA2A9A">
              <w:rPr>
                <w:szCs w:val="24"/>
              </w:rPr>
              <w:t>еализации ключевых событий</w:t>
            </w:r>
            <w:r>
              <w:rPr>
                <w:szCs w:val="24"/>
              </w:rPr>
              <w:t xml:space="preserve"> практики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587DBF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Педагоги школы</w:t>
            </w:r>
          </w:p>
        </w:tc>
        <w:tc>
          <w:tcPr>
            <w:tcW w:w="5210" w:type="dxa"/>
          </w:tcPr>
          <w:p w:rsidR="002B5CB8" w:rsidRDefault="002B5CB8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Заполнение </w:t>
            </w:r>
            <w:r w:rsidRPr="00DA2A9A">
              <w:rPr>
                <w:szCs w:val="24"/>
              </w:rPr>
              <w:t xml:space="preserve">автоматизированной системы отслеживания </w:t>
            </w:r>
            <w:r w:rsidR="00380D9E" w:rsidRPr="00DA2A9A">
              <w:rPr>
                <w:szCs w:val="24"/>
              </w:rPr>
              <w:t>образовательных результатов</w:t>
            </w:r>
            <w:r>
              <w:rPr>
                <w:szCs w:val="24"/>
              </w:rPr>
              <w:t xml:space="preserve"> «Контингент»</w:t>
            </w:r>
            <w:r w:rsidR="00380D9E" w:rsidRPr="00380D9E">
              <w:rPr>
                <w:szCs w:val="24"/>
              </w:rPr>
              <w:t>;</w:t>
            </w:r>
          </w:p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B5CB8">
              <w:rPr>
                <w:szCs w:val="24"/>
              </w:rPr>
              <w:t>Установка и синхронизация мобильного приложения «Мой журнал»</w:t>
            </w:r>
            <w:r w:rsidR="00380D9E">
              <w:rPr>
                <w:szCs w:val="24"/>
              </w:rPr>
              <w:t>.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587DBF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Родители (законные представители) обучающихся</w:t>
            </w:r>
          </w:p>
        </w:tc>
        <w:tc>
          <w:tcPr>
            <w:tcW w:w="5210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B5CB8">
              <w:rPr>
                <w:szCs w:val="24"/>
              </w:rPr>
              <w:t>Установка и синхронизация мобильного приложения «Мой дневник»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587DBF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Обучающиеся</w:t>
            </w:r>
          </w:p>
        </w:tc>
        <w:tc>
          <w:tcPr>
            <w:tcW w:w="5210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A2A9A">
              <w:rPr>
                <w:szCs w:val="24"/>
              </w:rPr>
              <w:t>Уста</w:t>
            </w:r>
            <w:r>
              <w:rPr>
                <w:szCs w:val="24"/>
              </w:rPr>
              <w:t>новка и синхронизация мобильного приложения «Мой дневник»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87DBF" w:rsidRPr="00886465" w:rsidTr="005071ED">
        <w:tc>
          <w:tcPr>
            <w:tcW w:w="4361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587DBF" w:rsidRPr="00886465" w:rsidTr="005071ED">
        <w:tc>
          <w:tcPr>
            <w:tcW w:w="4361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 человек</w:t>
            </w:r>
          </w:p>
        </w:tc>
        <w:tc>
          <w:tcPr>
            <w:tcW w:w="5210" w:type="dxa"/>
          </w:tcPr>
          <w:p w:rsidR="00D00BFE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Около 2000 человек</w:t>
            </w:r>
          </w:p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(учащиеся, родители, педагоги)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7DBF" w:rsidRPr="00886465" w:rsidTr="005071ED">
        <w:tc>
          <w:tcPr>
            <w:tcW w:w="9571" w:type="dxa"/>
          </w:tcPr>
          <w:p w:rsidR="00587DBF" w:rsidRDefault="00587DBF" w:rsidP="003D43DF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Создание команды проекта</w:t>
            </w:r>
            <w:r w:rsidR="00380D9E">
              <w:rPr>
                <w:szCs w:val="24"/>
                <w:lang w:val="en-US"/>
              </w:rPr>
              <w:t>;</w:t>
            </w:r>
          </w:p>
          <w:p w:rsidR="00587DBF" w:rsidRDefault="00587DBF" w:rsidP="003D43DF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плана проекта</w:t>
            </w:r>
            <w:r w:rsidR="00380D9E">
              <w:rPr>
                <w:szCs w:val="24"/>
                <w:lang w:val="en-US"/>
              </w:rPr>
              <w:t>;</w:t>
            </w:r>
          </w:p>
          <w:p w:rsidR="00587DBF" w:rsidRDefault="00587DBF" w:rsidP="003D43DF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A2A9A">
              <w:rPr>
                <w:szCs w:val="24"/>
              </w:rPr>
              <w:t>ведение ставки заместителя директора по ИКТ</w:t>
            </w:r>
            <w:r w:rsidR="00380D9E" w:rsidRPr="00380D9E">
              <w:rPr>
                <w:szCs w:val="24"/>
              </w:rPr>
              <w:t>;</w:t>
            </w:r>
          </w:p>
          <w:p w:rsidR="00587DBF" w:rsidRDefault="00587DBF" w:rsidP="003D43DF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A2A9A">
              <w:rPr>
                <w:szCs w:val="24"/>
              </w:rPr>
              <w:t>асширение локальной сети интернет на территории образовательной организации</w:t>
            </w:r>
            <w:r w:rsidR="00380D9E" w:rsidRPr="00380D9E">
              <w:rPr>
                <w:szCs w:val="24"/>
              </w:rPr>
              <w:t>;</w:t>
            </w:r>
          </w:p>
          <w:p w:rsidR="00587DBF" w:rsidRDefault="00587DBF" w:rsidP="003D43DF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A2A9A">
              <w:rPr>
                <w:szCs w:val="24"/>
              </w:rPr>
              <w:t xml:space="preserve">ведение автоматизированной системы отслеживания </w:t>
            </w:r>
            <w:r w:rsidR="00380D9E" w:rsidRPr="00DA2A9A">
              <w:rPr>
                <w:szCs w:val="24"/>
              </w:rPr>
              <w:t>образовательных результатов</w:t>
            </w:r>
            <w:r w:rsidR="00380D9E" w:rsidRPr="00380D9E">
              <w:rPr>
                <w:szCs w:val="24"/>
              </w:rPr>
              <w:t>;</w:t>
            </w:r>
          </w:p>
          <w:p w:rsidR="00587DBF" w:rsidRDefault="00587DBF" w:rsidP="003D43DF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CE1B73">
              <w:rPr>
                <w:szCs w:val="24"/>
              </w:rPr>
              <w:t>тандартизация процесса (разрабо</w:t>
            </w:r>
            <w:r>
              <w:rPr>
                <w:szCs w:val="24"/>
              </w:rPr>
              <w:t>тка локально-нормативных актов)</w:t>
            </w:r>
            <w:r w:rsidR="00380D9E" w:rsidRPr="00380D9E">
              <w:rPr>
                <w:szCs w:val="24"/>
              </w:rPr>
              <w:t>;</w:t>
            </w:r>
          </w:p>
          <w:p w:rsidR="00587DBF" w:rsidRPr="00CE1B73" w:rsidRDefault="00587DBF" w:rsidP="003D43DF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Обучение участников практики</w:t>
            </w:r>
            <w:r w:rsidR="00380D9E">
              <w:rPr>
                <w:szCs w:val="24"/>
                <w:lang w:val="en-US"/>
              </w:rPr>
              <w:t>;</w:t>
            </w:r>
          </w:p>
          <w:p w:rsidR="00587DBF" w:rsidRPr="002C1F27" w:rsidRDefault="00587DBF" w:rsidP="003D43DF">
            <w:pPr>
              <w:numPr>
                <w:ilvl w:val="0"/>
                <w:numId w:val="1"/>
              </w:numPr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практики</w:t>
            </w:r>
            <w:r w:rsidR="00380D9E">
              <w:rPr>
                <w:szCs w:val="24"/>
                <w:lang w:val="en-US"/>
              </w:rPr>
              <w:t>.</w:t>
            </w:r>
          </w:p>
        </w:tc>
      </w:tr>
      <w:bookmarkEnd w:id="0"/>
    </w:tbl>
    <w:p w:rsidR="00587DBF" w:rsidRDefault="00587DBF" w:rsidP="003D43DF">
      <w:pPr>
        <w:spacing w:line="240" w:lineRule="auto"/>
        <w:jc w:val="both"/>
        <w:rPr>
          <w:szCs w:val="24"/>
        </w:rPr>
      </w:pPr>
    </w:p>
    <w:p w:rsidR="00D00BFE" w:rsidRPr="00CE5DBA" w:rsidRDefault="00D00BFE" w:rsidP="003D43DF">
      <w:pPr>
        <w:spacing w:line="240" w:lineRule="auto"/>
        <w:jc w:val="both"/>
        <w:rPr>
          <w:szCs w:val="24"/>
        </w:rPr>
      </w:pPr>
    </w:p>
    <w:p w:rsidR="00587DBF" w:rsidRPr="007F7722" w:rsidRDefault="00587DBF" w:rsidP="003D43DF">
      <w:pPr>
        <w:spacing w:line="240" w:lineRule="auto"/>
        <w:jc w:val="both"/>
        <w:rPr>
          <w:szCs w:val="24"/>
        </w:rPr>
      </w:pPr>
      <w:r w:rsidRPr="007F7722">
        <w:rPr>
          <w:szCs w:val="24"/>
        </w:rPr>
        <w:lastRenderedPageBreak/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7DBF" w:rsidRPr="00886465" w:rsidTr="005071ED">
        <w:tc>
          <w:tcPr>
            <w:tcW w:w="9571" w:type="dxa"/>
          </w:tcPr>
          <w:p w:rsidR="00587DBF" w:rsidRPr="00A27E54" w:rsidRDefault="00587DBF" w:rsidP="003D43D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9A">
              <w:rPr>
                <w:rFonts w:ascii="Times New Roman" w:hAnsi="Times New Roman"/>
                <w:sz w:val="24"/>
                <w:szCs w:val="24"/>
              </w:rPr>
              <w:t xml:space="preserve">Реализации ключевых событий поспособствовало перераспределение функциональных обязанностей между заместителями директора, введение ставки заместителя директора по ИКТ, расширение локальной сети интернет на территории образовательной организации, введение автоматизированной системы отслеживания </w:t>
            </w:r>
            <w:r w:rsidR="00380D9E" w:rsidRPr="00DA2A9A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  <w:r w:rsidR="00D0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D9E">
              <w:rPr>
                <w:rFonts w:ascii="Times New Roman" w:hAnsi="Times New Roman"/>
                <w:sz w:val="24"/>
                <w:szCs w:val="24"/>
              </w:rPr>
              <w:t>«</w:t>
            </w:r>
            <w:r w:rsidR="000231F2">
              <w:rPr>
                <w:rFonts w:ascii="Times New Roman" w:hAnsi="Times New Roman"/>
                <w:sz w:val="24"/>
                <w:szCs w:val="24"/>
              </w:rPr>
              <w:t>Контингент»</w:t>
            </w:r>
            <w:r w:rsidRPr="00DA2A9A">
              <w:rPr>
                <w:rFonts w:ascii="Times New Roman" w:hAnsi="Times New Roman"/>
                <w:sz w:val="24"/>
                <w:szCs w:val="24"/>
              </w:rPr>
              <w:t>, стандартизация процесса (разработка локально-нормативных актов).</w:t>
            </w:r>
          </w:p>
        </w:tc>
      </w:tr>
    </w:tbl>
    <w:p w:rsidR="00587DBF" w:rsidRPr="007F7722" w:rsidRDefault="00587DBF" w:rsidP="003D43DF">
      <w:pPr>
        <w:spacing w:line="240" w:lineRule="auto"/>
        <w:jc w:val="both"/>
        <w:rPr>
          <w:szCs w:val="24"/>
        </w:rPr>
      </w:pPr>
    </w:p>
    <w:p w:rsidR="00587DBF" w:rsidRPr="00DA2A9A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</w:t>
      </w:r>
      <w:r>
        <w:rPr>
          <w:szCs w:val="24"/>
        </w:rPr>
        <w:t>ствия по развертыванию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587DBF" w:rsidRPr="00886465" w:rsidTr="005071ED">
        <w:tc>
          <w:tcPr>
            <w:tcW w:w="959" w:type="dxa"/>
          </w:tcPr>
          <w:p w:rsidR="00587DBF" w:rsidRPr="002C1F27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Pr="002C1F27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587DBF" w:rsidRPr="00DA2A9A" w:rsidRDefault="00587DBF" w:rsidP="00D00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A9A">
              <w:rPr>
                <w:rFonts w:ascii="Times New Roman" w:hAnsi="Times New Roman"/>
                <w:sz w:val="24"/>
                <w:szCs w:val="24"/>
              </w:rPr>
              <w:t xml:space="preserve">Установка и синхронизация мобильных приложений для родителей и учащихся «Мой дневник», для педагогов школы «Мой журнал» с целью увеличения скорости получения </w:t>
            </w:r>
            <w:r w:rsidR="00D00BFE" w:rsidRPr="00DA2A9A">
              <w:rPr>
                <w:rFonts w:ascii="Times New Roman" w:hAnsi="Times New Roman"/>
                <w:sz w:val="24"/>
                <w:szCs w:val="24"/>
              </w:rPr>
              <w:t>информации учащимися</w:t>
            </w:r>
            <w:r w:rsidRPr="00DA2A9A">
              <w:rPr>
                <w:rFonts w:ascii="Times New Roman" w:hAnsi="Times New Roman"/>
                <w:sz w:val="24"/>
                <w:szCs w:val="24"/>
              </w:rPr>
              <w:t xml:space="preserve"> и родителями о состоянии текущей успеваемости.</w:t>
            </w:r>
          </w:p>
        </w:tc>
        <w:tc>
          <w:tcPr>
            <w:tcW w:w="5210" w:type="dxa"/>
          </w:tcPr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Классные руководители, учителя-предметники, родители </w:t>
            </w:r>
            <w:r w:rsidRPr="000231F2">
              <w:rPr>
                <w:szCs w:val="24"/>
              </w:rPr>
              <w:t>обучающихся</w:t>
            </w:r>
            <w:r w:rsidR="000231F2">
              <w:rPr>
                <w:szCs w:val="24"/>
              </w:rPr>
              <w:t>.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587DBF" w:rsidRPr="00DA2A9A" w:rsidRDefault="00587DBF" w:rsidP="00D00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A9A">
              <w:rPr>
                <w:rFonts w:ascii="Times New Roman" w:hAnsi="Times New Roman"/>
                <w:sz w:val="24"/>
                <w:szCs w:val="24"/>
              </w:rPr>
              <w:t xml:space="preserve">Отказ от ведения бумажного журнала, </w:t>
            </w:r>
            <w:r w:rsidR="000231F2">
              <w:rPr>
                <w:rFonts w:ascii="Times New Roman" w:hAnsi="Times New Roman"/>
                <w:sz w:val="24"/>
                <w:szCs w:val="24"/>
              </w:rPr>
              <w:t xml:space="preserve">отказ от </w:t>
            </w:r>
            <w:r w:rsidRPr="00DA2A9A">
              <w:rPr>
                <w:rFonts w:ascii="Times New Roman" w:hAnsi="Times New Roman"/>
                <w:sz w:val="24"/>
                <w:szCs w:val="24"/>
              </w:rPr>
              <w:t>сдачи отчётов учителями-предметниками и классными руководителями с целью сокращения временных затрат педагогических работ</w:t>
            </w:r>
            <w:r w:rsidR="000231F2">
              <w:rPr>
                <w:rFonts w:ascii="Times New Roman" w:hAnsi="Times New Roman"/>
                <w:sz w:val="24"/>
                <w:szCs w:val="24"/>
              </w:rPr>
              <w:t>ников на работу с документацией.</w:t>
            </w:r>
          </w:p>
          <w:p w:rsidR="00587DBF" w:rsidRDefault="00587DBF" w:rsidP="00D00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00BFE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Заместители директора по </w:t>
            </w:r>
            <w:r w:rsidR="00D00BFE">
              <w:rPr>
                <w:szCs w:val="24"/>
              </w:rPr>
              <w:t>учебно-воспитательной работе</w:t>
            </w:r>
          </w:p>
          <w:p w:rsidR="00587DBF" w:rsidRPr="002C1F27" w:rsidRDefault="00D00BFE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87DBF">
              <w:rPr>
                <w:szCs w:val="24"/>
              </w:rPr>
              <w:t>Е.С.</w:t>
            </w:r>
            <w:r>
              <w:rPr>
                <w:szCs w:val="24"/>
              </w:rPr>
              <w:t xml:space="preserve"> </w:t>
            </w:r>
            <w:r w:rsidR="00587DBF">
              <w:rPr>
                <w:szCs w:val="24"/>
              </w:rPr>
              <w:t>Шеламова, Е.П.</w:t>
            </w:r>
            <w:r>
              <w:rPr>
                <w:szCs w:val="24"/>
              </w:rPr>
              <w:t xml:space="preserve"> </w:t>
            </w:r>
            <w:r w:rsidR="00587DBF">
              <w:rPr>
                <w:szCs w:val="24"/>
              </w:rPr>
              <w:t>Белогаева, О.А.</w:t>
            </w:r>
            <w:r>
              <w:rPr>
                <w:szCs w:val="24"/>
              </w:rPr>
              <w:t xml:space="preserve"> </w:t>
            </w:r>
            <w:r w:rsidR="00587DBF">
              <w:rPr>
                <w:szCs w:val="24"/>
              </w:rPr>
              <w:t>Морозова.</w:t>
            </w:r>
          </w:p>
        </w:tc>
      </w:tr>
      <w:tr w:rsidR="00587DBF" w:rsidRPr="00886465" w:rsidTr="005071ED">
        <w:tc>
          <w:tcPr>
            <w:tcW w:w="959" w:type="dxa"/>
          </w:tcPr>
          <w:p w:rsidR="00587DBF" w:rsidRDefault="00587DBF" w:rsidP="00D00BFE">
            <w:pPr>
              <w:spacing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587DBF" w:rsidRPr="00DA2A9A" w:rsidRDefault="00587DBF" w:rsidP="00D00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A9A">
              <w:rPr>
                <w:rFonts w:ascii="Times New Roman" w:hAnsi="Times New Roman"/>
                <w:sz w:val="24"/>
                <w:szCs w:val="24"/>
              </w:rPr>
              <w:t>Переход на электронный документооборот для с</w:t>
            </w:r>
            <w:r w:rsidR="00D00BFE">
              <w:rPr>
                <w:rFonts w:ascii="Times New Roman" w:hAnsi="Times New Roman"/>
                <w:sz w:val="24"/>
                <w:szCs w:val="24"/>
              </w:rPr>
              <w:t>овершенствования взаимодействия</w:t>
            </w:r>
            <w:r w:rsidRPr="00DA2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BFE" w:rsidRPr="00DA2A9A">
              <w:rPr>
                <w:rFonts w:ascii="Times New Roman" w:hAnsi="Times New Roman"/>
                <w:sz w:val="24"/>
                <w:szCs w:val="24"/>
              </w:rPr>
              <w:t>участников образовательного</w:t>
            </w:r>
            <w:r w:rsidRPr="00DA2A9A">
              <w:rPr>
                <w:rFonts w:ascii="Times New Roman" w:hAnsi="Times New Roman"/>
                <w:sz w:val="24"/>
                <w:szCs w:val="24"/>
              </w:rPr>
              <w:t xml:space="preserve"> процесса.</w:t>
            </w:r>
          </w:p>
          <w:p w:rsidR="00587DBF" w:rsidRDefault="00587DBF" w:rsidP="00D00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00BFE" w:rsidRDefault="000231F2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 по</w:t>
            </w:r>
            <w:r w:rsidR="00D00BFE">
              <w:t xml:space="preserve"> </w:t>
            </w:r>
            <w:r w:rsidR="00D00BFE" w:rsidRPr="00D00BFE">
              <w:rPr>
                <w:szCs w:val="24"/>
              </w:rPr>
              <w:t>информационно-коммуникационны</w:t>
            </w:r>
            <w:r w:rsidR="00D00BFE">
              <w:rPr>
                <w:szCs w:val="24"/>
              </w:rPr>
              <w:t>м</w:t>
            </w:r>
            <w:r w:rsidR="00D00BFE" w:rsidRPr="00D00BFE">
              <w:rPr>
                <w:szCs w:val="24"/>
              </w:rPr>
              <w:t xml:space="preserve"> технологи</w:t>
            </w:r>
            <w:r w:rsidR="00D00BFE">
              <w:rPr>
                <w:szCs w:val="24"/>
              </w:rPr>
              <w:t>ям</w:t>
            </w:r>
            <w:r w:rsidR="00D00BFE" w:rsidRPr="00D00BFE">
              <w:rPr>
                <w:szCs w:val="24"/>
              </w:rPr>
              <w:t xml:space="preserve"> </w:t>
            </w:r>
          </w:p>
          <w:p w:rsidR="00587DBF" w:rsidRPr="002C1F27" w:rsidRDefault="00587DBF" w:rsidP="00D00BFE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И.А.Коренец</w:t>
            </w:r>
            <w:proofErr w:type="spellEnd"/>
          </w:p>
        </w:tc>
      </w:tr>
    </w:tbl>
    <w:p w:rsidR="00A27E54" w:rsidRPr="003D43DF" w:rsidRDefault="00A27E54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587DBF" w:rsidRPr="002C1F27" w:rsidRDefault="00587DBF" w:rsidP="003D43DF">
      <w:pPr>
        <w:spacing w:line="240" w:lineRule="auto"/>
        <w:jc w:val="both"/>
        <w:rPr>
          <w:i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828"/>
        <w:gridCol w:w="4833"/>
      </w:tblGrid>
      <w:tr w:rsidR="00587DBF" w:rsidRPr="00886465" w:rsidTr="005071ED">
        <w:tc>
          <w:tcPr>
            <w:tcW w:w="1086" w:type="dxa"/>
          </w:tcPr>
          <w:p w:rsidR="00587DBF" w:rsidRPr="002C1F27" w:rsidRDefault="00587DBF" w:rsidP="00D00BFE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4833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587DBF" w:rsidRPr="00886465" w:rsidTr="005071ED">
        <w:tc>
          <w:tcPr>
            <w:tcW w:w="1086" w:type="dxa"/>
          </w:tcPr>
          <w:p w:rsidR="00587DBF" w:rsidRPr="002C1F27" w:rsidRDefault="00587DBF" w:rsidP="00D00BFE">
            <w:pPr>
              <w:spacing w:line="240" w:lineRule="auto"/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8" w:type="dxa"/>
          </w:tcPr>
          <w:p w:rsidR="00587DBF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Приказ о создании рабочей группы проекта</w:t>
            </w:r>
            <w:r w:rsidR="000231F2">
              <w:rPr>
                <w:szCs w:val="24"/>
              </w:rPr>
              <w:t>.</w:t>
            </w:r>
          </w:p>
          <w:p w:rsidR="000231F2" w:rsidRDefault="000231F2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План реализации проекта.</w:t>
            </w:r>
          </w:p>
          <w:p w:rsidR="000231F2" w:rsidRPr="002C1F27" w:rsidRDefault="000231F2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Карта текущего и карта целевого состояния проекта.</w:t>
            </w:r>
          </w:p>
        </w:tc>
        <w:tc>
          <w:tcPr>
            <w:tcW w:w="4833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Создание рабочей группы, назначение ответственных исполнителей</w:t>
            </w:r>
          </w:p>
        </w:tc>
      </w:tr>
      <w:tr w:rsidR="00587DBF" w:rsidRPr="00886465" w:rsidTr="005071ED">
        <w:tc>
          <w:tcPr>
            <w:tcW w:w="1086" w:type="dxa"/>
          </w:tcPr>
          <w:p w:rsidR="00587DBF" w:rsidRPr="002C1F27" w:rsidRDefault="00587DBF" w:rsidP="00D00BFE">
            <w:pPr>
              <w:spacing w:line="240" w:lineRule="auto"/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8" w:type="dxa"/>
          </w:tcPr>
          <w:p w:rsidR="000231F2" w:rsidRDefault="000231F2" w:rsidP="003D43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001B77">
              <w:rPr>
                <w:szCs w:val="24"/>
              </w:rPr>
              <w:t>Положени</w:t>
            </w:r>
            <w:r>
              <w:rPr>
                <w:szCs w:val="24"/>
              </w:rPr>
              <w:t>е о ведении электронного журнала,</w:t>
            </w:r>
            <w:r w:rsidR="00587DBF" w:rsidRPr="00001B77">
              <w:rPr>
                <w:szCs w:val="24"/>
              </w:rPr>
              <w:t xml:space="preserve"> электронного журнала внеурочнойдеятельности, электронного журнала учета кружковой работы</w:t>
            </w:r>
            <w:r w:rsidR="00587DBF">
              <w:rPr>
                <w:szCs w:val="24"/>
              </w:rPr>
              <w:t xml:space="preserve">, </w:t>
            </w:r>
            <w:r w:rsidR="00587DBF" w:rsidRPr="00001B77">
              <w:rPr>
                <w:szCs w:val="24"/>
              </w:rPr>
              <w:t>электронного дневника успеваемости</w:t>
            </w:r>
            <w:r>
              <w:rPr>
                <w:szCs w:val="24"/>
              </w:rPr>
              <w:t xml:space="preserve"> учащихся</w:t>
            </w:r>
            <w:r w:rsidR="00587DBF" w:rsidRPr="00001B77">
              <w:rPr>
                <w:szCs w:val="24"/>
              </w:rPr>
              <w:t xml:space="preserve"> муниципального </w:t>
            </w:r>
            <w:proofErr w:type="spellStart"/>
            <w:r w:rsidR="00587DBF" w:rsidRPr="00001B77">
              <w:rPr>
                <w:szCs w:val="24"/>
              </w:rPr>
              <w:t>бюджетногообщеобразовательного</w:t>
            </w:r>
            <w:proofErr w:type="spellEnd"/>
            <w:r w:rsidR="00587DBF" w:rsidRPr="00001B77">
              <w:rPr>
                <w:szCs w:val="24"/>
              </w:rPr>
              <w:t xml:space="preserve"> </w:t>
            </w:r>
            <w:r w:rsidR="00D00BFE">
              <w:rPr>
                <w:szCs w:val="24"/>
              </w:rPr>
              <w:lastRenderedPageBreak/>
              <w:t>учреждения средней школы</w:t>
            </w:r>
            <w:r w:rsidR="00587DBF">
              <w:rPr>
                <w:szCs w:val="24"/>
              </w:rPr>
              <w:t xml:space="preserve"> №</w:t>
            </w:r>
            <w:r w:rsidR="00587DBF" w:rsidRPr="00001B77">
              <w:rPr>
                <w:szCs w:val="24"/>
              </w:rPr>
              <w:t>21 г. Волгодонска</w:t>
            </w:r>
            <w:r w:rsidR="00270515">
              <w:rPr>
                <w:szCs w:val="24"/>
              </w:rPr>
              <w:t xml:space="preserve">, </w:t>
            </w:r>
          </w:p>
          <w:p w:rsidR="00587DBF" w:rsidRPr="002C1F27" w:rsidRDefault="000231F2" w:rsidP="003D43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70515">
              <w:rPr>
                <w:szCs w:val="24"/>
              </w:rPr>
              <w:t>олжностн</w:t>
            </w:r>
            <w:r>
              <w:rPr>
                <w:szCs w:val="24"/>
              </w:rPr>
              <w:t>аяинструкция</w:t>
            </w:r>
            <w:r w:rsidR="00270515">
              <w:rPr>
                <w:szCs w:val="24"/>
              </w:rPr>
              <w:t xml:space="preserve"> заместителя директора по ИКТ</w:t>
            </w:r>
          </w:p>
        </w:tc>
        <w:tc>
          <w:tcPr>
            <w:tcW w:w="4833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Ведение</w:t>
            </w:r>
            <w:r w:rsidR="000231F2">
              <w:rPr>
                <w:szCs w:val="24"/>
              </w:rPr>
              <w:t xml:space="preserve"> и контроль</w:t>
            </w:r>
            <w:r>
              <w:rPr>
                <w:szCs w:val="24"/>
              </w:rPr>
              <w:t xml:space="preserve"> учета успеваемости </w:t>
            </w:r>
            <w:r w:rsidR="00380D9E">
              <w:rPr>
                <w:szCs w:val="24"/>
              </w:rPr>
              <w:t>обучающихся в</w:t>
            </w:r>
            <w:r>
              <w:rPr>
                <w:szCs w:val="24"/>
              </w:rPr>
              <w:t xml:space="preserve"> электронном виде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587DBF" w:rsidRPr="00886465" w:rsidTr="005071ED">
        <w:tc>
          <w:tcPr>
            <w:tcW w:w="817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587DBF" w:rsidRPr="00886465" w:rsidTr="005071ED">
        <w:tc>
          <w:tcPr>
            <w:tcW w:w="817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Локальная сеть</w:t>
            </w:r>
            <w:r w:rsidRPr="00DA2A9A">
              <w:rPr>
                <w:szCs w:val="24"/>
              </w:rPr>
              <w:t xml:space="preserve"> интернет на территории образовательно</w:t>
            </w:r>
            <w:r w:rsidR="001636D6">
              <w:rPr>
                <w:szCs w:val="24"/>
              </w:rPr>
              <w:t>го у</w:t>
            </w:r>
          </w:p>
        </w:tc>
        <w:tc>
          <w:tcPr>
            <w:tcW w:w="5068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DA2A9A">
              <w:rPr>
                <w:szCs w:val="24"/>
              </w:rPr>
              <w:t>Переход на электронный документооборот</w:t>
            </w:r>
          </w:p>
        </w:tc>
      </w:tr>
    </w:tbl>
    <w:p w:rsidR="00587DBF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 xml:space="preserve">7. </w:t>
      </w:r>
      <w:proofErr w:type="spellStart"/>
      <w:r>
        <w:rPr>
          <w:szCs w:val="24"/>
        </w:rPr>
        <w:t>Выгодополучатели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87DBF" w:rsidRPr="00886465" w:rsidTr="005071ED">
        <w:tc>
          <w:tcPr>
            <w:tcW w:w="675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587DBF" w:rsidRPr="00886465" w:rsidTr="005071ED">
        <w:tc>
          <w:tcPr>
            <w:tcW w:w="675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Жители города Волгодонска</w:t>
            </w:r>
          </w:p>
        </w:tc>
        <w:tc>
          <w:tcPr>
            <w:tcW w:w="4785" w:type="dxa"/>
          </w:tcPr>
          <w:p w:rsidR="00587DBF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526354">
              <w:rPr>
                <w:szCs w:val="24"/>
              </w:rPr>
              <w:t xml:space="preserve">Для педагогов появилась возможность  индивидуализации домашних заданий, проведения  анализа текущего состояния образовательного процесса, оповещение родителей посредством мобильного приложения. </w:t>
            </w:r>
          </w:p>
          <w:p w:rsidR="00587DBF" w:rsidRPr="00526354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526354">
              <w:rPr>
                <w:szCs w:val="24"/>
              </w:rPr>
              <w:t xml:space="preserve"> Родители и учащиеся могут отслеживать средний балл  по предмету, рейтинг ученика  по классу и школе в целом, что положительно  влияет на повышение учебной мотивации школьников.</w:t>
            </w:r>
          </w:p>
          <w:p w:rsidR="00587DBF" w:rsidRPr="00A27E54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526354">
              <w:rPr>
                <w:szCs w:val="24"/>
              </w:rPr>
              <w:t xml:space="preserve">Администрация школы имеет возможность формирования отчётов по необходимым вопросам </w:t>
            </w:r>
            <w:r w:rsidR="00270515" w:rsidRPr="000231F2">
              <w:rPr>
                <w:szCs w:val="24"/>
              </w:rPr>
              <w:t>для корректировки и оптимизации процессов</w:t>
            </w:r>
            <w:r w:rsidRPr="00526354">
              <w:rPr>
                <w:szCs w:val="24"/>
              </w:rPr>
              <w:t>без привлечения педагогических работников, что  приводит к снижению нагрузки на педагога и, как следствие, повышению профессионального мастерства.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41"/>
        <w:gridCol w:w="2690"/>
        <w:gridCol w:w="3913"/>
      </w:tblGrid>
      <w:tr w:rsidR="008E3246" w:rsidRPr="00886465" w:rsidTr="005071ED">
        <w:tc>
          <w:tcPr>
            <w:tcW w:w="675" w:type="dxa"/>
          </w:tcPr>
          <w:p w:rsidR="00587DBF" w:rsidRPr="00CB3C3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CB3C33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587DBF" w:rsidRPr="00CB3C3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CB3C33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587DBF" w:rsidRPr="00CB3C3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CB3C33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587DBF" w:rsidRPr="00CB3C3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CB3C33">
              <w:rPr>
                <w:szCs w:val="24"/>
              </w:rPr>
              <w:t>Источник финансирования</w:t>
            </w:r>
          </w:p>
        </w:tc>
      </w:tr>
      <w:tr w:rsidR="008E3246" w:rsidRPr="00886465" w:rsidTr="005071ED">
        <w:tc>
          <w:tcPr>
            <w:tcW w:w="675" w:type="dxa"/>
          </w:tcPr>
          <w:p w:rsidR="00587DBF" w:rsidRPr="00CB3C3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CB3C33">
              <w:rPr>
                <w:szCs w:val="24"/>
              </w:rPr>
              <w:t>й</w:t>
            </w:r>
          </w:p>
        </w:tc>
        <w:tc>
          <w:tcPr>
            <w:tcW w:w="1985" w:type="dxa"/>
          </w:tcPr>
          <w:p w:rsidR="00CB3C33" w:rsidRPr="000231F2" w:rsidRDefault="008E3246" w:rsidP="00697E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1F2">
              <w:rPr>
                <w:rFonts w:ascii="Times New Roman" w:hAnsi="Times New Roman"/>
                <w:sz w:val="24"/>
                <w:szCs w:val="24"/>
              </w:rPr>
              <w:t>Договор на оказание услуг по защите объекта информатизации, поставку товара и лицензий (подключение к автоматизированной информационной системе «Контингент».</w:t>
            </w:r>
          </w:p>
          <w:p w:rsidR="008E3246" w:rsidRPr="000231F2" w:rsidRDefault="00CB3C33" w:rsidP="00697E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1F2">
              <w:rPr>
                <w:rFonts w:ascii="Times New Roman" w:hAnsi="Times New Roman"/>
                <w:sz w:val="24"/>
                <w:szCs w:val="24"/>
              </w:rPr>
              <w:t xml:space="preserve">Договор на сопровождение подсистемы «Электронная </w:t>
            </w:r>
            <w:r w:rsidRPr="000231F2">
              <w:rPr>
                <w:rFonts w:ascii="Times New Roman" w:hAnsi="Times New Roman"/>
                <w:sz w:val="24"/>
                <w:szCs w:val="24"/>
              </w:rPr>
              <w:lastRenderedPageBreak/>
              <w:t>школа»</w:t>
            </w:r>
            <w:r w:rsidR="008E3246" w:rsidRPr="00023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DBF" w:rsidRPr="000231F2" w:rsidRDefault="00587DBF" w:rsidP="00697E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1F2">
              <w:rPr>
                <w:rFonts w:ascii="Times New Roman" w:hAnsi="Times New Roman"/>
                <w:sz w:val="24"/>
                <w:szCs w:val="24"/>
              </w:rPr>
              <w:t>Увеличение локальной сети интернет на территории образовательной организации</w:t>
            </w:r>
            <w:r w:rsidR="008E3246" w:rsidRPr="000231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587DBF" w:rsidRPr="00CB3C3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CB3C33">
              <w:rPr>
                <w:szCs w:val="24"/>
              </w:rPr>
              <w:lastRenderedPageBreak/>
              <w:t>89177,4 рублей</w:t>
            </w:r>
          </w:p>
        </w:tc>
        <w:tc>
          <w:tcPr>
            <w:tcW w:w="3768" w:type="dxa"/>
          </w:tcPr>
          <w:p w:rsidR="00CB3C33" w:rsidRPr="00CB3C33" w:rsidRDefault="00CB3C33" w:rsidP="003D43DF">
            <w:pPr>
              <w:spacing w:line="240" w:lineRule="auto"/>
              <w:jc w:val="both"/>
              <w:rPr>
                <w:szCs w:val="24"/>
              </w:rPr>
            </w:pPr>
          </w:p>
          <w:p w:rsidR="00587DBF" w:rsidRDefault="00CB3C33" w:rsidP="003D43DF">
            <w:pPr>
              <w:spacing w:line="240" w:lineRule="auto"/>
              <w:jc w:val="both"/>
              <w:rPr>
                <w:szCs w:val="24"/>
              </w:rPr>
            </w:pPr>
            <w:r w:rsidRPr="00CB3C33">
              <w:rPr>
                <w:szCs w:val="24"/>
              </w:rPr>
              <w:t>Субсидии бюджетным учреждениям на финансовое обеспечение государственного(муницип</w:t>
            </w:r>
            <w:r>
              <w:rPr>
                <w:szCs w:val="24"/>
              </w:rPr>
              <w:t>а</w:t>
            </w:r>
            <w:r w:rsidR="005F2C72">
              <w:rPr>
                <w:szCs w:val="24"/>
              </w:rPr>
              <w:t>льного</w:t>
            </w:r>
            <w:r w:rsidRPr="00CB3C33">
              <w:rPr>
                <w:szCs w:val="24"/>
              </w:rPr>
              <w:t>)</w:t>
            </w:r>
            <w:r>
              <w:rPr>
                <w:szCs w:val="24"/>
              </w:rPr>
              <w:t xml:space="preserve"> задания </w:t>
            </w:r>
          </w:p>
          <w:p w:rsidR="00CB3C33" w:rsidRDefault="00CB3C33" w:rsidP="003D43DF">
            <w:pPr>
              <w:spacing w:line="240" w:lineRule="auto"/>
              <w:jc w:val="both"/>
              <w:rPr>
                <w:szCs w:val="24"/>
              </w:rPr>
            </w:pPr>
          </w:p>
          <w:p w:rsidR="008E3246" w:rsidRDefault="008E3246" w:rsidP="003D43DF">
            <w:pPr>
              <w:spacing w:line="240" w:lineRule="auto"/>
              <w:jc w:val="both"/>
              <w:rPr>
                <w:szCs w:val="24"/>
              </w:rPr>
            </w:pPr>
          </w:p>
          <w:p w:rsidR="008E3246" w:rsidRDefault="008E3246" w:rsidP="003D43DF">
            <w:pPr>
              <w:spacing w:line="240" w:lineRule="auto"/>
              <w:jc w:val="both"/>
              <w:rPr>
                <w:szCs w:val="24"/>
              </w:rPr>
            </w:pPr>
          </w:p>
          <w:p w:rsidR="008E3246" w:rsidRDefault="008E3246" w:rsidP="003D43DF">
            <w:pPr>
              <w:spacing w:line="240" w:lineRule="auto"/>
              <w:jc w:val="both"/>
              <w:rPr>
                <w:szCs w:val="24"/>
              </w:rPr>
            </w:pPr>
          </w:p>
          <w:p w:rsidR="008E3246" w:rsidRDefault="008E3246" w:rsidP="003D43DF">
            <w:pPr>
              <w:spacing w:line="240" w:lineRule="auto"/>
              <w:jc w:val="both"/>
              <w:rPr>
                <w:szCs w:val="24"/>
              </w:rPr>
            </w:pPr>
          </w:p>
          <w:p w:rsidR="00CB3C33" w:rsidRPr="00CB3C33" w:rsidRDefault="008E3246" w:rsidP="003D43D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Средства,</w:t>
            </w:r>
            <w:r w:rsidR="00A30884">
              <w:rPr>
                <w:szCs w:val="24"/>
              </w:rPr>
              <w:t xml:space="preserve"> полученные от приносящей доход деятельности 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7DBF" w:rsidRPr="00886465" w:rsidTr="005071ED">
        <w:tc>
          <w:tcPr>
            <w:tcW w:w="9571" w:type="dxa"/>
          </w:tcPr>
          <w:p w:rsidR="00587DBF" w:rsidRPr="006A554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6A5543">
              <w:rPr>
                <w:szCs w:val="24"/>
              </w:rPr>
              <w:t>Процент учителей,  считающих неоптимальным процесс  организации своего труда, сократился с 93% до 7%.</w:t>
            </w:r>
          </w:p>
          <w:p w:rsidR="00587DBF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6A5543">
              <w:rPr>
                <w:szCs w:val="24"/>
              </w:rPr>
              <w:t xml:space="preserve"> 95-96 %  опрошенных учеников и родителей удовлетворены уровнем прозрачности образовательного процесса.</w:t>
            </w:r>
          </w:p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6A5543">
              <w:rPr>
                <w:szCs w:val="24"/>
              </w:rPr>
              <w:t xml:space="preserve">Время протекания процесса  сократилось в среднем со 195  до 68 минут в день.  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87DBF" w:rsidRPr="00886465" w:rsidTr="005071ED">
        <w:tc>
          <w:tcPr>
            <w:tcW w:w="9605" w:type="dxa"/>
          </w:tcPr>
          <w:p w:rsidR="00587DBF" w:rsidRPr="006A554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6A5543">
              <w:rPr>
                <w:bCs/>
                <w:szCs w:val="24"/>
              </w:rPr>
              <w:t>Климовская Елена Александровна –</w:t>
            </w:r>
            <w:r w:rsidRPr="006A5543">
              <w:rPr>
                <w:szCs w:val="24"/>
              </w:rPr>
              <w:t xml:space="preserve"> директор МБОУ СШ№21 г.Волгодонска</w:t>
            </w:r>
          </w:p>
          <w:p w:rsidR="00587DBF" w:rsidRPr="006A554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6A5543">
              <w:rPr>
                <w:bCs/>
                <w:szCs w:val="24"/>
              </w:rPr>
              <w:t>Шеламова Елена Станиславовна-</w:t>
            </w:r>
            <w:r w:rsidRPr="006A5543">
              <w:rPr>
                <w:szCs w:val="24"/>
              </w:rPr>
              <w:t xml:space="preserve"> заместитель директора по </w:t>
            </w:r>
            <w:r w:rsidR="00697E56">
              <w:rPr>
                <w:szCs w:val="24"/>
              </w:rPr>
              <w:t>учебно-воспитательной работе</w:t>
            </w:r>
            <w:r w:rsidRPr="006A5543">
              <w:rPr>
                <w:szCs w:val="24"/>
              </w:rPr>
              <w:t xml:space="preserve"> МБОУ СШ№21 </w:t>
            </w:r>
            <w:r w:rsidR="00697E56" w:rsidRPr="006A5543">
              <w:rPr>
                <w:szCs w:val="24"/>
              </w:rPr>
              <w:t>г. Волгодонска</w:t>
            </w:r>
          </w:p>
          <w:p w:rsidR="00587DBF" w:rsidRPr="006A554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6A5543">
              <w:rPr>
                <w:bCs/>
                <w:szCs w:val="24"/>
              </w:rPr>
              <w:t>Бокова Ольга Владимировна -</w:t>
            </w:r>
            <w:r w:rsidRPr="006A5543">
              <w:rPr>
                <w:szCs w:val="24"/>
              </w:rPr>
              <w:t xml:space="preserve"> заместитель директора по </w:t>
            </w:r>
            <w:r w:rsidR="00697E56">
              <w:rPr>
                <w:szCs w:val="24"/>
              </w:rPr>
              <w:t>воспитательной работе</w:t>
            </w:r>
            <w:r w:rsidRPr="006A5543">
              <w:rPr>
                <w:szCs w:val="24"/>
              </w:rPr>
              <w:t xml:space="preserve"> МБОУ СШ№21 </w:t>
            </w:r>
            <w:r w:rsidR="00697E56" w:rsidRPr="006A5543">
              <w:rPr>
                <w:szCs w:val="24"/>
              </w:rPr>
              <w:t>г. Волгодонска</w:t>
            </w:r>
          </w:p>
          <w:p w:rsidR="00587DBF" w:rsidRPr="006A554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6A5543">
              <w:rPr>
                <w:bCs/>
                <w:szCs w:val="24"/>
              </w:rPr>
              <w:t xml:space="preserve">Белогаева Елена Петровна – </w:t>
            </w:r>
            <w:r w:rsidRPr="006A5543">
              <w:rPr>
                <w:szCs w:val="24"/>
              </w:rPr>
              <w:t xml:space="preserve">заместитель директора по </w:t>
            </w:r>
            <w:r w:rsidR="00697E56">
              <w:rPr>
                <w:szCs w:val="24"/>
              </w:rPr>
              <w:t>учебно-воспитательной работе</w:t>
            </w:r>
            <w:r w:rsidRPr="006A5543">
              <w:rPr>
                <w:szCs w:val="24"/>
              </w:rPr>
              <w:t xml:space="preserve"> МБОУ СШ№21 г.Волгодонска</w:t>
            </w:r>
          </w:p>
          <w:p w:rsidR="00587DBF" w:rsidRPr="006A5543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6A5543">
              <w:rPr>
                <w:bCs/>
                <w:szCs w:val="24"/>
              </w:rPr>
              <w:t xml:space="preserve">Морозова Олеся Анатольевна - </w:t>
            </w:r>
            <w:r w:rsidRPr="006A5543">
              <w:rPr>
                <w:szCs w:val="24"/>
              </w:rPr>
              <w:t>заместитель директора по методической работе</w:t>
            </w:r>
            <w:r w:rsidR="001636D6" w:rsidRPr="006A5543">
              <w:rPr>
                <w:szCs w:val="24"/>
              </w:rPr>
              <w:t xml:space="preserve"> МБОУ СШ№21 г.Волгодонска</w:t>
            </w:r>
          </w:p>
          <w:p w:rsidR="00587DBF" w:rsidRPr="002C1F27" w:rsidRDefault="00587DBF" w:rsidP="00697E56">
            <w:pPr>
              <w:spacing w:line="240" w:lineRule="auto"/>
              <w:jc w:val="both"/>
              <w:rPr>
                <w:szCs w:val="24"/>
              </w:rPr>
            </w:pPr>
            <w:r w:rsidRPr="006A5543">
              <w:rPr>
                <w:bCs/>
                <w:szCs w:val="24"/>
              </w:rPr>
              <w:t xml:space="preserve">Коренец Ирина Алексеевна </w:t>
            </w:r>
            <w:r w:rsidR="000231F2">
              <w:rPr>
                <w:bCs/>
                <w:szCs w:val="24"/>
              </w:rPr>
              <w:t>–</w:t>
            </w:r>
            <w:r w:rsidR="000231F2">
              <w:rPr>
                <w:szCs w:val="24"/>
              </w:rPr>
              <w:t xml:space="preserve">заместитель директора по </w:t>
            </w:r>
            <w:r w:rsidR="00697E56" w:rsidRPr="00697E56">
              <w:rPr>
                <w:szCs w:val="24"/>
              </w:rPr>
              <w:t>информационно-коммуникационны</w:t>
            </w:r>
            <w:r w:rsidR="00697E56">
              <w:rPr>
                <w:szCs w:val="24"/>
              </w:rPr>
              <w:t>м</w:t>
            </w:r>
            <w:r w:rsidR="00697E56" w:rsidRPr="00697E56">
              <w:rPr>
                <w:szCs w:val="24"/>
              </w:rPr>
              <w:t xml:space="preserve"> технологи</w:t>
            </w:r>
            <w:r w:rsidR="00697E56">
              <w:rPr>
                <w:szCs w:val="24"/>
              </w:rPr>
              <w:t>ям</w:t>
            </w:r>
            <w:r w:rsidR="001636D6" w:rsidRPr="006A5543">
              <w:rPr>
                <w:szCs w:val="24"/>
              </w:rPr>
              <w:t xml:space="preserve"> МБОУ СШ№21 г.Волгодонска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DA2A9A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>. Ссылк</w:t>
      </w:r>
      <w:r>
        <w:rPr>
          <w:szCs w:val="24"/>
        </w:rPr>
        <w:t xml:space="preserve">и на интернет-ресурсы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587DBF" w:rsidRPr="00886465" w:rsidTr="005071ED">
        <w:tc>
          <w:tcPr>
            <w:tcW w:w="709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587DBF" w:rsidRPr="00886465" w:rsidTr="005071ED">
        <w:tc>
          <w:tcPr>
            <w:tcW w:w="709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976" w:type="dxa"/>
          </w:tcPr>
          <w:p w:rsidR="00587DBF" w:rsidRPr="002C1F27" w:rsidRDefault="00587DBF" w:rsidP="006057C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Сайт образовательной организации</w:t>
            </w:r>
          </w:p>
        </w:tc>
        <w:tc>
          <w:tcPr>
            <w:tcW w:w="2920" w:type="dxa"/>
          </w:tcPr>
          <w:p w:rsidR="00587DBF" w:rsidRPr="002C1F27" w:rsidRDefault="00587DBF" w:rsidP="006057C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528DF">
              <w:rPr>
                <w:szCs w:val="24"/>
              </w:rPr>
              <w:t>http://school21.ucoz.com/</w:t>
            </w:r>
          </w:p>
        </w:tc>
      </w:tr>
    </w:tbl>
    <w:p w:rsidR="00587DBF" w:rsidRPr="002C1F27" w:rsidRDefault="00587DBF" w:rsidP="003D43DF">
      <w:pPr>
        <w:spacing w:line="240" w:lineRule="auto"/>
        <w:jc w:val="both"/>
        <w:rPr>
          <w:szCs w:val="24"/>
        </w:rPr>
      </w:pPr>
    </w:p>
    <w:p w:rsidR="00587DBF" w:rsidRPr="002C1F27" w:rsidRDefault="00587DBF" w:rsidP="003D43DF">
      <w:pPr>
        <w:spacing w:line="240" w:lineRule="auto"/>
        <w:jc w:val="both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587DBF" w:rsidRPr="00886465" w:rsidTr="005071ED">
        <w:tc>
          <w:tcPr>
            <w:tcW w:w="709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587DBF" w:rsidRPr="00886465" w:rsidTr="005071ED">
        <w:tc>
          <w:tcPr>
            <w:tcW w:w="709" w:type="dxa"/>
          </w:tcPr>
          <w:p w:rsidR="00587DBF" w:rsidRPr="002C1F27" w:rsidRDefault="00587DBF" w:rsidP="003D43DF">
            <w:pPr>
              <w:spacing w:line="240" w:lineRule="auto"/>
              <w:jc w:val="both"/>
              <w:rPr>
                <w:szCs w:val="24"/>
              </w:rPr>
            </w:pPr>
            <w:bookmarkStart w:id="1" w:name="_GoBack" w:colFirst="1" w:colLast="2"/>
          </w:p>
        </w:tc>
        <w:tc>
          <w:tcPr>
            <w:tcW w:w="5969" w:type="dxa"/>
          </w:tcPr>
          <w:p w:rsidR="00587DBF" w:rsidRPr="002C1F27" w:rsidRDefault="00587DBF" w:rsidP="006057C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Климовская Елена Александровна, директор МБОУ СШ №21 г.Волгодонска</w:t>
            </w:r>
          </w:p>
        </w:tc>
        <w:tc>
          <w:tcPr>
            <w:tcW w:w="2927" w:type="dxa"/>
          </w:tcPr>
          <w:p w:rsidR="00587DBF" w:rsidRPr="002C1F27" w:rsidRDefault="00587DBF" w:rsidP="006057C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89895246442 </w:t>
            </w:r>
            <w:r w:rsidRPr="00E528DF">
              <w:rPr>
                <w:szCs w:val="24"/>
              </w:rPr>
              <w:t>klimea19@mail.ru</w:t>
            </w:r>
          </w:p>
        </w:tc>
      </w:tr>
      <w:bookmarkEnd w:id="1"/>
    </w:tbl>
    <w:p w:rsidR="003D43DF" w:rsidRPr="003D43DF" w:rsidRDefault="003D43DF" w:rsidP="003D43DF">
      <w:pPr>
        <w:spacing w:line="240" w:lineRule="auto"/>
        <w:ind w:firstLine="0"/>
        <w:jc w:val="both"/>
        <w:rPr>
          <w:lang w:val="en-US"/>
        </w:rPr>
      </w:pPr>
    </w:p>
    <w:sectPr w:rsidR="003D43DF" w:rsidRPr="003D43DF" w:rsidSect="003D4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731C"/>
    <w:multiLevelType w:val="hybridMultilevel"/>
    <w:tmpl w:val="895AAE72"/>
    <w:lvl w:ilvl="0" w:tplc="EBFA8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E3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4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E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A0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0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1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EC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4A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857F19"/>
    <w:multiLevelType w:val="hybridMultilevel"/>
    <w:tmpl w:val="60FC2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FC4DE9"/>
    <w:multiLevelType w:val="hybridMultilevel"/>
    <w:tmpl w:val="9234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233B"/>
    <w:multiLevelType w:val="hybridMultilevel"/>
    <w:tmpl w:val="6B4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9B9"/>
    <w:rsid w:val="000231F2"/>
    <w:rsid w:val="001636D6"/>
    <w:rsid w:val="001929E8"/>
    <w:rsid w:val="00270515"/>
    <w:rsid w:val="002B5CB8"/>
    <w:rsid w:val="00380D9E"/>
    <w:rsid w:val="003D3F0D"/>
    <w:rsid w:val="003D43DF"/>
    <w:rsid w:val="0046208D"/>
    <w:rsid w:val="00587DBF"/>
    <w:rsid w:val="005F2C72"/>
    <w:rsid w:val="006057CF"/>
    <w:rsid w:val="00697E56"/>
    <w:rsid w:val="008E3246"/>
    <w:rsid w:val="00974284"/>
    <w:rsid w:val="009E4A17"/>
    <w:rsid w:val="00A27E54"/>
    <w:rsid w:val="00A30884"/>
    <w:rsid w:val="00A35612"/>
    <w:rsid w:val="00CB3C33"/>
    <w:rsid w:val="00D00BFE"/>
    <w:rsid w:val="00DF6C08"/>
    <w:rsid w:val="00E00679"/>
    <w:rsid w:val="00E9571E"/>
    <w:rsid w:val="00F51F7A"/>
    <w:rsid w:val="00FA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4F89E-F9C8-4114-ACE2-E864F4C4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BF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BF"/>
    <w:pPr>
      <w:spacing w:after="200" w:line="276" w:lineRule="auto"/>
      <w:ind w:left="708" w:firstLine="0"/>
    </w:pPr>
    <w:rPr>
      <w:rFonts w:ascii="Calibri" w:hAnsi="Calibri"/>
      <w:sz w:val="22"/>
    </w:rPr>
  </w:style>
  <w:style w:type="paragraph" w:styleId="a4">
    <w:name w:val="No Spacing"/>
    <w:uiPriority w:val="1"/>
    <w:qFormat/>
    <w:rsid w:val="009E4A1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е6нг8ш9щ</dc:creator>
  <cp:lastModifiedBy>ЦОО</cp:lastModifiedBy>
  <cp:revision>14</cp:revision>
  <dcterms:created xsi:type="dcterms:W3CDTF">2020-07-29T13:24:00Z</dcterms:created>
  <dcterms:modified xsi:type="dcterms:W3CDTF">2020-08-07T12:20:00Z</dcterms:modified>
</cp:coreProperties>
</file>